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F731E" w14:textId="3FDC5AAE" w:rsidR="00716BE7" w:rsidRDefault="00716BE7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  <w:bookmarkStart w:id="0" w:name="_GoBack"/>
      <w:bookmarkEnd w:id="0"/>
    </w:p>
    <w:p w14:paraId="40402056" w14:textId="038F8C8C" w:rsidR="00716BE7" w:rsidRDefault="00716BE7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D8733BF" wp14:editId="350F8757">
            <wp:simplePos x="0" y="0"/>
            <wp:positionH relativeFrom="column">
              <wp:posOffset>-268605</wp:posOffset>
            </wp:positionH>
            <wp:positionV relativeFrom="paragraph">
              <wp:posOffset>27305</wp:posOffset>
            </wp:positionV>
            <wp:extent cx="2000885" cy="571500"/>
            <wp:effectExtent l="0" t="0" r="0" b="0"/>
            <wp:wrapNone/>
            <wp:docPr id="2" name="Grafik 2" descr="P:\010-OEFFENTLICHKEITSARBEIT\02-Corporate Identity\01-Logos\02_EK Erasmus+\JP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010-OEFFENTLICHKEITSARBEIT\02-Corporate Identity\01-Logos\02_EK Erasmus+\JP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EC63B" w14:textId="3386FD4C" w:rsidR="00716BE7" w:rsidRDefault="00716BE7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1312" behindDoc="0" locked="0" layoutInCell="1" allowOverlap="1" wp14:anchorId="5CB015F6" wp14:editId="6A4777E6">
            <wp:simplePos x="0" y="0"/>
            <wp:positionH relativeFrom="column">
              <wp:posOffset>4223385</wp:posOffset>
            </wp:positionH>
            <wp:positionV relativeFrom="paragraph">
              <wp:posOffset>-52705</wp:posOffset>
            </wp:positionV>
            <wp:extent cx="1743075" cy="728345"/>
            <wp:effectExtent l="0" t="0" r="9525" b="0"/>
            <wp:wrapNone/>
            <wp:docPr id="1" name="Grafik 1" descr="P:\010-OEFFENTLICHKEITSARBEIT\02-Corporate Identity\01-Logos\01_NA Erasmus+ Bildung\00_NA_Logo_Erasmus+ mit Schriftzug\Druck\NA_Erasmus+_Wortlaut_CMYK_D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10-OEFFENTLICHKEITSARBEIT\02-Corporate Identity\01-Logos\01_NA Erasmus+ Bildung\00_NA_Logo_Erasmus+ mit Schriftzug\Druck\NA_Erasmus+_Wortlaut_CMYK_Druc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60CF4" w14:textId="77777777" w:rsidR="00716BE7" w:rsidRDefault="00716BE7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1CD79E87" w14:textId="52B0A7DB" w:rsidR="00716BE7" w:rsidRDefault="00716BE7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6CA64F35" w14:textId="77777777" w:rsidR="00716BE7" w:rsidRDefault="00716BE7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43399ED6" w14:textId="77777777" w:rsidR="00716BE7" w:rsidRDefault="00716BE7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2FC7DC17" w14:textId="77777777" w:rsidR="00716BE7" w:rsidRDefault="004A7373">
      <w:pPr>
        <w:jc w:val="center"/>
        <w:rPr>
          <w:rFonts w:asciiTheme="minorHAnsi" w:hAnsiTheme="minorHAnsi" w:cs="Arial"/>
          <w:b/>
          <w:sz w:val="28"/>
          <w:szCs w:val="24"/>
          <w:lang w:val="en-GB"/>
        </w:rPr>
      </w:pPr>
      <w:r w:rsidRPr="00716BE7">
        <w:rPr>
          <w:rFonts w:asciiTheme="minorHAnsi" w:hAnsiTheme="minorHAnsi" w:cs="Arial"/>
          <w:b/>
          <w:sz w:val="28"/>
          <w:szCs w:val="24"/>
          <w:lang w:val="en-GB"/>
        </w:rPr>
        <w:t xml:space="preserve">Erasmus+ MOBILITY </w:t>
      </w:r>
      <w:r w:rsidR="0031479C" w:rsidRPr="00716BE7">
        <w:rPr>
          <w:rFonts w:asciiTheme="minorHAnsi" w:hAnsiTheme="minorHAnsi" w:cs="Arial"/>
          <w:b/>
          <w:sz w:val="28"/>
          <w:szCs w:val="24"/>
          <w:lang w:val="en-GB"/>
        </w:rPr>
        <w:t>AGREEMENT</w:t>
      </w:r>
      <w:r w:rsidR="002408E9" w:rsidRPr="00716BE7">
        <w:rPr>
          <w:rFonts w:asciiTheme="minorHAnsi" w:hAnsiTheme="minorHAnsi" w:cs="Arial"/>
          <w:b/>
          <w:sz w:val="28"/>
          <w:szCs w:val="24"/>
          <w:lang w:val="en-GB"/>
        </w:rPr>
        <w:t xml:space="preserve"> FOR SCHOOL STAFF</w:t>
      </w:r>
      <w:r w:rsidR="00A63B98" w:rsidRPr="00716BE7">
        <w:rPr>
          <w:rFonts w:asciiTheme="minorHAnsi" w:hAnsiTheme="minorHAnsi" w:cs="Arial"/>
          <w:b/>
          <w:sz w:val="28"/>
          <w:szCs w:val="24"/>
          <w:lang w:val="en-GB"/>
        </w:rPr>
        <w:t xml:space="preserve"> </w:t>
      </w:r>
    </w:p>
    <w:p w14:paraId="0C83972C" w14:textId="77777777" w:rsidR="00716BE7" w:rsidRDefault="00A63B98">
      <w:pPr>
        <w:jc w:val="center"/>
        <w:rPr>
          <w:rFonts w:asciiTheme="minorHAnsi" w:hAnsiTheme="minorHAnsi" w:cs="Arial"/>
          <w:b/>
          <w:sz w:val="28"/>
          <w:szCs w:val="24"/>
          <w:lang w:val="en-GB"/>
        </w:rPr>
      </w:pPr>
      <w:proofErr w:type="gramStart"/>
      <w:r w:rsidRPr="00716BE7">
        <w:rPr>
          <w:rFonts w:asciiTheme="minorHAnsi" w:hAnsiTheme="minorHAnsi" w:cs="Arial"/>
          <w:b/>
          <w:sz w:val="28"/>
          <w:szCs w:val="24"/>
          <w:lang w:val="en-GB"/>
        </w:rPr>
        <w:t>and</w:t>
      </w:r>
      <w:proofErr w:type="gramEnd"/>
      <w:r w:rsidRPr="00716BE7">
        <w:rPr>
          <w:rFonts w:asciiTheme="minorHAnsi" w:hAnsiTheme="minorHAnsi" w:cs="Arial"/>
          <w:b/>
          <w:sz w:val="28"/>
          <w:szCs w:val="24"/>
          <w:lang w:val="en-GB"/>
        </w:rPr>
        <w:t xml:space="preserve"> </w:t>
      </w:r>
    </w:p>
    <w:p w14:paraId="634FD2F0" w14:textId="2F4B3226" w:rsidR="0031479C" w:rsidRPr="00716BE7" w:rsidRDefault="00A63B98">
      <w:pPr>
        <w:jc w:val="center"/>
        <w:rPr>
          <w:rFonts w:asciiTheme="minorHAnsi" w:hAnsiTheme="minorHAnsi" w:cs="Arial"/>
          <w:b/>
          <w:sz w:val="28"/>
          <w:szCs w:val="24"/>
          <w:lang w:val="en-GB"/>
        </w:rPr>
      </w:pPr>
      <w:r w:rsidRPr="00716BE7">
        <w:rPr>
          <w:rFonts w:asciiTheme="minorHAnsi" w:hAnsiTheme="minorHAnsi" w:cs="Arial"/>
          <w:b/>
          <w:sz w:val="28"/>
          <w:szCs w:val="24"/>
          <w:lang w:val="en-GB"/>
        </w:rPr>
        <w:t>QUALITY COMMITMENT</w:t>
      </w:r>
      <w:r w:rsidR="00C8236A" w:rsidRPr="00716BE7">
        <w:rPr>
          <w:rFonts w:asciiTheme="minorHAnsi" w:hAnsiTheme="minorHAnsi" w:cs="Arial"/>
          <w:b/>
          <w:sz w:val="28"/>
          <w:szCs w:val="24"/>
          <w:lang w:val="en-GB"/>
        </w:rPr>
        <w:t xml:space="preserve"> </w:t>
      </w:r>
      <w:r w:rsidR="004A7373" w:rsidRPr="00716BE7">
        <w:rPr>
          <w:rFonts w:asciiTheme="minorHAnsi" w:hAnsiTheme="minorHAnsi" w:cs="Arial"/>
          <w:b/>
          <w:sz w:val="28"/>
          <w:szCs w:val="24"/>
          <w:lang w:val="en-GB"/>
        </w:rPr>
        <w:t>for school education</w:t>
      </w:r>
    </w:p>
    <w:p w14:paraId="634FD2F2" w14:textId="77777777" w:rsidR="00841B59" w:rsidRPr="00A302FF" w:rsidRDefault="00841B59">
      <w:pPr>
        <w:jc w:val="center"/>
        <w:rPr>
          <w:rFonts w:asciiTheme="minorHAnsi" w:hAnsiTheme="minorHAnsi"/>
          <w:b/>
          <w:sz w:val="28"/>
          <w:szCs w:val="24"/>
          <w:lang w:val="en-GB"/>
        </w:rPr>
      </w:pPr>
    </w:p>
    <w:p w14:paraId="634FD2F3" w14:textId="77777777" w:rsidR="005D7A50" w:rsidRPr="00716BE7" w:rsidRDefault="005D7A50" w:rsidP="005505AD">
      <w:pPr>
        <w:spacing w:after="120"/>
        <w:ind w:left="-567"/>
        <w:rPr>
          <w:rFonts w:asciiTheme="minorHAnsi" w:hAnsiTheme="minorHAnsi" w:cs="Arial"/>
          <w:b/>
          <w:sz w:val="24"/>
          <w:szCs w:val="24"/>
          <w:lang w:val="en-GB"/>
        </w:rPr>
      </w:pPr>
      <w:r w:rsidRPr="00716BE7">
        <w:rPr>
          <w:rFonts w:asciiTheme="minorHAnsi" w:hAnsiTheme="minorHAnsi" w:cs="Arial"/>
          <w:b/>
          <w:sz w:val="24"/>
          <w:szCs w:val="24"/>
          <w:lang w:val="en-GB"/>
        </w:rPr>
        <w:t xml:space="preserve">I. DETAILS ON THE </w:t>
      </w:r>
      <w:r w:rsidR="008D157C" w:rsidRPr="00716BE7">
        <w:rPr>
          <w:rFonts w:asciiTheme="minorHAnsi" w:hAnsiTheme="minorHAnsi" w:cs="Arial"/>
          <w:b/>
          <w:sz w:val="24"/>
          <w:szCs w:val="24"/>
          <w:lang w:val="en-GB"/>
        </w:rPr>
        <w:t>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:rsidRPr="00716BE7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Pr="00716BE7" w:rsidRDefault="0031479C" w:rsidP="00A302FF">
            <w:pPr>
              <w:spacing w:before="8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Name of </w:t>
            </w:r>
            <w:r w:rsidR="00A73CB2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the </w:t>
            </w:r>
            <w:r w:rsidR="008D157C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participant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: 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  <w:bookmarkEnd w:id="1"/>
          </w:p>
          <w:p w14:paraId="634FD2F6" w14:textId="255BAA99" w:rsidR="00F112E8" w:rsidRPr="00716BE7" w:rsidRDefault="0031479C" w:rsidP="00A302F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Sending institution</w:t>
            </w:r>
            <w:r w:rsidR="00F112E8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(name, address)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: </w:t>
            </w:r>
            <w:r w:rsidR="00E416E1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="00E416E1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="00E416E1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="00E416E1"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="00E416E1"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="00E416E1"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="00E416E1"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="00E416E1"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="00E416E1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</w:p>
          <w:p w14:paraId="634FD2F7" w14:textId="6AAEAD9C" w:rsidR="0031479C" w:rsidRPr="00716BE7" w:rsidRDefault="00F112E8" w:rsidP="00EF5D54">
            <w:pPr>
              <w:spacing w:after="8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Contact person (name, function, e-mail, </w:t>
            </w:r>
            <w:proofErr w:type="spellStart"/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tel</w:t>
            </w:r>
            <w:proofErr w:type="spellEnd"/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):</w:t>
            </w:r>
            <w:r w:rsidR="00EF5D54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  <w:r w:rsidR="0031479C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               </w:t>
            </w:r>
          </w:p>
        </w:tc>
      </w:tr>
    </w:tbl>
    <w:p w14:paraId="634FD2F9" w14:textId="77777777" w:rsidR="0031479C" w:rsidRPr="00A302FF" w:rsidRDefault="0031479C">
      <w:pPr>
        <w:ind w:left="-567"/>
        <w:rPr>
          <w:rFonts w:asciiTheme="minorHAnsi" w:hAnsiTheme="minorHAnsi"/>
          <w:b/>
          <w:szCs w:val="24"/>
          <w:lang w:val="en-GB"/>
        </w:rPr>
      </w:pPr>
    </w:p>
    <w:p w14:paraId="0B75C1F0" w14:textId="77777777" w:rsidR="005505AD" w:rsidRPr="00A302FF" w:rsidRDefault="005505AD">
      <w:pPr>
        <w:ind w:left="-567"/>
        <w:rPr>
          <w:rFonts w:asciiTheme="minorHAnsi" w:hAnsiTheme="minorHAnsi"/>
          <w:b/>
          <w:sz w:val="14"/>
          <w:szCs w:val="24"/>
          <w:lang w:val="en-GB"/>
        </w:rPr>
      </w:pPr>
    </w:p>
    <w:p w14:paraId="634FD2FA" w14:textId="77777777" w:rsidR="0031479C" w:rsidRPr="00716BE7" w:rsidRDefault="005D7A50" w:rsidP="005505AD">
      <w:pPr>
        <w:spacing w:after="120"/>
        <w:ind w:left="-567"/>
        <w:rPr>
          <w:rFonts w:asciiTheme="minorHAnsi" w:hAnsiTheme="minorHAnsi" w:cs="Arial"/>
          <w:b/>
          <w:sz w:val="24"/>
          <w:szCs w:val="24"/>
          <w:lang w:val="en-GB"/>
        </w:rPr>
      </w:pPr>
      <w:r w:rsidRPr="00716BE7">
        <w:rPr>
          <w:rFonts w:asciiTheme="minorHAnsi" w:hAnsiTheme="minorHAnsi" w:cs="Arial"/>
          <w:b/>
          <w:sz w:val="24"/>
          <w:szCs w:val="24"/>
          <w:lang w:val="en-GB"/>
        </w:rPr>
        <w:t xml:space="preserve">II. </w:t>
      </w:r>
      <w:r w:rsidR="0031479C" w:rsidRPr="00716BE7">
        <w:rPr>
          <w:rFonts w:asciiTheme="minorHAnsi" w:hAnsiTheme="minorHAnsi" w:cs="Arial"/>
          <w:b/>
          <w:sz w:val="24"/>
          <w:szCs w:val="24"/>
          <w:lang w:val="en-GB"/>
        </w:rPr>
        <w:t>DETAILS OF THE PROPOSED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716BE7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61063186" w:rsidR="00F112E8" w:rsidRPr="00716BE7" w:rsidRDefault="0031479C" w:rsidP="00A302FF">
            <w:pPr>
              <w:spacing w:before="8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Receiving </w:t>
            </w:r>
            <w:r w:rsidR="00280BDE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organisation</w:t>
            </w:r>
            <w:r w:rsidR="00F112E8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(name address)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: 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  <w:bookmarkEnd w:id="2"/>
            <w:r w:rsidR="00EF5D54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</w:p>
          <w:p w14:paraId="634FD2FD" w14:textId="66700BD0" w:rsidR="0031479C" w:rsidRPr="00716BE7" w:rsidRDefault="00F112E8" w:rsidP="00EF5D54">
            <w:pPr>
              <w:spacing w:after="8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Contact Person (name, function, e-mail, </w:t>
            </w:r>
            <w:proofErr w:type="spellStart"/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tel</w:t>
            </w:r>
            <w:proofErr w:type="spellEnd"/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):</w:t>
            </w:r>
            <w:r w:rsidR="00EF5D54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  <w:r w:rsidR="0031479C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634FD2FF" w14:textId="77777777" w:rsidR="0031479C" w:rsidRPr="005505AD" w:rsidRDefault="0031479C">
      <w:pPr>
        <w:rPr>
          <w:rFonts w:asciiTheme="minorHAnsi" w:hAnsiTheme="minorHAnsi" w:cs="Arial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716BE7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32876826" w:rsidR="005D7A50" w:rsidRPr="00716BE7" w:rsidRDefault="005D7A50" w:rsidP="00EF5D54">
            <w:pPr>
              <w:spacing w:before="80" w:after="8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Planned dates of start and end of the </w:t>
            </w:r>
            <w:r w:rsidR="004A7373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mobility 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period:</w:t>
            </w:r>
            <w:r w:rsidR="00EF5D54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r w:rsidR="00E416E1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="00E416E1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="00E416E1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="00E416E1"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E416E1"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E416E1"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E416E1"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E416E1"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E416E1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634FD302" w14:textId="77777777" w:rsidR="005D7A50" w:rsidRPr="005505AD" w:rsidRDefault="005D7A50">
      <w:pPr>
        <w:rPr>
          <w:rFonts w:asciiTheme="minorHAnsi" w:hAnsiTheme="minorHAnsi" w:cs="Arial"/>
          <w:szCs w:val="24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716BE7" w14:paraId="634FD304" w14:textId="77777777" w:rsidTr="00A302FF">
        <w:trPr>
          <w:trHeight w:val="1397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4" w:space="0" w:color="A6A6A6" w:themeColor="background1" w:themeShade="A6"/>
              <w:right w:val="single" w:sz="6" w:space="0" w:color="auto"/>
            </w:tcBorders>
          </w:tcPr>
          <w:p w14:paraId="634FD303" w14:textId="77777777" w:rsidR="004A7373" w:rsidRPr="00716BE7" w:rsidRDefault="004A7373" w:rsidP="004A7373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Detailed programme of the mobility period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716BE7" w14:paraId="634FD306" w14:textId="77777777" w:rsidTr="00A302FF">
        <w:trPr>
          <w:trHeight w:val="1410"/>
          <w:jc w:val="center"/>
        </w:trPr>
        <w:tc>
          <w:tcPr>
            <w:tcW w:w="9853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6" w:space="0" w:color="auto"/>
            </w:tcBorders>
          </w:tcPr>
          <w:p w14:paraId="634FD305" w14:textId="77777777" w:rsidR="004A7373" w:rsidRPr="00716BE7" w:rsidRDefault="004A7373" w:rsidP="004A7373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Tasks of the participant</w:t>
            </w:r>
            <w:r w:rsidR="009E71F3"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before, during and after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716BE7" w14:paraId="634FD308" w14:textId="77777777" w:rsidTr="00A302FF">
        <w:trPr>
          <w:trHeight w:val="1404"/>
          <w:jc w:val="center"/>
        </w:trPr>
        <w:tc>
          <w:tcPr>
            <w:tcW w:w="9853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6" w:space="0" w:color="auto"/>
            </w:tcBorders>
          </w:tcPr>
          <w:p w14:paraId="634FD307" w14:textId="77777777" w:rsidR="004A7373" w:rsidRPr="00716BE7" w:rsidRDefault="002408E9" w:rsidP="00A63B98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Competences</w:t>
            </w:r>
            <w:r w:rsidR="004A7373"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to be acquired by the participant</w:t>
            </w:r>
            <w:r w:rsidR="004A7373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:  </w:t>
            </w:r>
          </w:p>
        </w:tc>
      </w:tr>
      <w:tr w:rsidR="004A7373" w:rsidRPr="00716BE7" w14:paraId="634FD30A" w14:textId="77777777" w:rsidTr="00A302FF">
        <w:trPr>
          <w:trHeight w:val="1416"/>
          <w:jc w:val="center"/>
        </w:trPr>
        <w:tc>
          <w:tcPr>
            <w:tcW w:w="9853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6" w:space="0" w:color="auto"/>
            </w:tcBorders>
          </w:tcPr>
          <w:p w14:paraId="634FD309" w14:textId="77777777" w:rsidR="004A7373" w:rsidRPr="00716BE7" w:rsidRDefault="004A7373" w:rsidP="00A63B98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Monitoring and Mentoring of the participant</w:t>
            </w:r>
            <w:r w:rsidR="002408E9"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before, during and after the mobility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:</w:t>
            </w:r>
          </w:p>
        </w:tc>
      </w:tr>
      <w:tr w:rsidR="004A7373" w:rsidRPr="00716BE7" w14:paraId="634FD30D" w14:textId="77777777" w:rsidTr="00A302FF">
        <w:trPr>
          <w:trHeight w:val="1407"/>
          <w:jc w:val="center"/>
        </w:trPr>
        <w:tc>
          <w:tcPr>
            <w:tcW w:w="9853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C" w14:textId="05E1417E" w:rsidR="004A7373" w:rsidRPr="00716BE7" w:rsidRDefault="004A7373" w:rsidP="00A302FF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Evaluation and </w:t>
            </w:r>
            <w:r w:rsidR="009E71F3"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Recognition </w:t>
            </w:r>
            <w:r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of the mobility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:      </w:t>
            </w:r>
          </w:p>
        </w:tc>
      </w:tr>
    </w:tbl>
    <w:p w14:paraId="634FD30F" w14:textId="02320140" w:rsidR="005D7A50" w:rsidRPr="00716BE7" w:rsidRDefault="00EF5D54" w:rsidP="001F2583">
      <w:pPr>
        <w:spacing w:after="120"/>
        <w:ind w:left="-567"/>
        <w:rPr>
          <w:rFonts w:asciiTheme="minorHAnsi" w:hAnsiTheme="minorHAnsi" w:cs="Arial"/>
          <w:b/>
          <w:sz w:val="24"/>
          <w:szCs w:val="24"/>
          <w:lang w:val="en-GB"/>
        </w:rPr>
      </w:pPr>
      <w:r>
        <w:rPr>
          <w:rFonts w:asciiTheme="minorHAnsi" w:hAnsiTheme="minorHAnsi" w:cs="Arial"/>
          <w:b/>
          <w:sz w:val="24"/>
          <w:szCs w:val="24"/>
          <w:lang w:val="en-GB"/>
        </w:rPr>
        <w:lastRenderedPageBreak/>
        <w:t xml:space="preserve">III. </w:t>
      </w:r>
      <w:r w:rsidR="005D7A50" w:rsidRPr="00716BE7">
        <w:rPr>
          <w:rFonts w:asciiTheme="minorHAnsi" w:hAnsiTheme="minorHAnsi" w:cs="Arial"/>
          <w:b/>
          <w:sz w:val="24"/>
          <w:szCs w:val="24"/>
          <w:lang w:val="en-GB"/>
        </w:rPr>
        <w:t>COMMITMENT OF THE PARTIES</w:t>
      </w:r>
      <w:r w:rsidR="00A82334" w:rsidRPr="00716BE7">
        <w:rPr>
          <w:rFonts w:asciiTheme="minorHAnsi" w:hAnsiTheme="minorHAnsi" w:cs="Arial"/>
          <w:b/>
          <w:sz w:val="24"/>
          <w:szCs w:val="24"/>
          <w:lang w:val="en-GB"/>
        </w:rPr>
        <w:t xml:space="preserve"> INVOLVED</w:t>
      </w:r>
    </w:p>
    <w:p w14:paraId="634FD312" w14:textId="77777777" w:rsidR="00A63B98" w:rsidRPr="00716BE7" w:rsidRDefault="00A63B98" w:rsidP="001F2583">
      <w:pPr>
        <w:ind w:left="-426"/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  <w:r w:rsidRPr="00716BE7">
        <w:rPr>
          <w:rFonts w:asciiTheme="minorHAnsi" w:hAnsiTheme="minorHAnsi" w:cs="Arial"/>
          <w:b/>
          <w:sz w:val="24"/>
          <w:szCs w:val="24"/>
          <w:lang w:val="en-GB"/>
        </w:rPr>
        <w:t>By signing this document</w:t>
      </w:r>
      <w:r w:rsidR="00F112E8" w:rsidRPr="00716BE7">
        <w:rPr>
          <w:rFonts w:asciiTheme="minorHAnsi" w:hAnsiTheme="minorHAnsi" w:cs="Arial"/>
          <w:b/>
          <w:sz w:val="24"/>
          <w:szCs w:val="24"/>
          <w:lang w:val="en-GB"/>
        </w:rPr>
        <w:t>,</w:t>
      </w:r>
      <w:r w:rsidRPr="00716BE7">
        <w:rPr>
          <w:rFonts w:asciiTheme="minorHAnsi" w:hAnsiTheme="minorHAnsi" w:cs="Arial"/>
          <w:b/>
          <w:sz w:val="24"/>
          <w:szCs w:val="24"/>
          <w:lang w:val="en-GB"/>
        </w:rPr>
        <w:t xml:space="preserve"> the </w:t>
      </w:r>
      <w:r w:rsidR="008D157C" w:rsidRPr="00716BE7">
        <w:rPr>
          <w:rFonts w:asciiTheme="minorHAnsi" w:hAnsiTheme="minorHAnsi" w:cs="Arial"/>
          <w:b/>
          <w:sz w:val="24"/>
          <w:szCs w:val="24"/>
          <w:lang w:val="en-GB"/>
        </w:rPr>
        <w:t>participant</w:t>
      </w:r>
      <w:r w:rsidRPr="00716BE7">
        <w:rPr>
          <w:rFonts w:asciiTheme="minorHAnsi" w:hAnsiTheme="minorHAnsi" w:cs="Arial"/>
          <w:b/>
          <w:sz w:val="24"/>
          <w:szCs w:val="24"/>
          <w:lang w:val="en-GB"/>
        </w:rPr>
        <w:t xml:space="preserve">, the sending </w:t>
      </w:r>
      <w:r w:rsidR="004A7373" w:rsidRPr="00716BE7">
        <w:rPr>
          <w:rFonts w:asciiTheme="minorHAnsi" w:hAnsiTheme="minorHAnsi" w:cs="Arial"/>
          <w:b/>
          <w:sz w:val="24"/>
          <w:szCs w:val="24"/>
          <w:lang w:val="en-GB"/>
        </w:rPr>
        <w:t xml:space="preserve">organisation </w:t>
      </w:r>
      <w:r w:rsidRPr="00716BE7">
        <w:rPr>
          <w:rFonts w:asciiTheme="minorHAnsi" w:hAnsiTheme="minorHAnsi" w:cs="Arial"/>
          <w:b/>
          <w:sz w:val="24"/>
          <w:szCs w:val="24"/>
          <w:lang w:val="en-GB"/>
        </w:rPr>
        <w:t>and the receiving organisation</w:t>
      </w:r>
      <w:r w:rsidR="00F112E8" w:rsidRPr="00716BE7">
        <w:rPr>
          <w:rFonts w:asciiTheme="minorHAnsi" w:hAnsiTheme="minorHAnsi" w:cs="Arial"/>
          <w:b/>
          <w:sz w:val="24"/>
          <w:szCs w:val="24"/>
          <w:lang w:val="en-GB"/>
        </w:rPr>
        <w:t xml:space="preserve"> </w:t>
      </w:r>
      <w:r w:rsidRPr="00716BE7">
        <w:rPr>
          <w:rFonts w:asciiTheme="minorHAnsi" w:hAnsiTheme="minorHAnsi" w:cs="Arial"/>
          <w:b/>
          <w:sz w:val="24"/>
          <w:szCs w:val="24"/>
          <w:lang w:val="en-GB"/>
        </w:rPr>
        <w:t xml:space="preserve">confirm that they will abide by the principles of the Quality Commitment </w:t>
      </w:r>
      <w:r w:rsidR="00F112E8" w:rsidRPr="00716BE7">
        <w:rPr>
          <w:rFonts w:asciiTheme="minorHAnsi" w:hAnsiTheme="minorHAnsi" w:cs="Arial"/>
          <w:b/>
          <w:sz w:val="24"/>
          <w:szCs w:val="24"/>
          <w:lang w:val="en-GB"/>
        </w:rPr>
        <w:t xml:space="preserve">attached </w:t>
      </w:r>
      <w:r w:rsidRPr="00716BE7">
        <w:rPr>
          <w:rFonts w:asciiTheme="minorHAnsi" w:hAnsiTheme="minorHAnsi" w:cs="Arial"/>
          <w:b/>
          <w:sz w:val="24"/>
          <w:szCs w:val="24"/>
          <w:lang w:val="en-GB"/>
        </w:rPr>
        <w:t>below.</w:t>
      </w:r>
    </w:p>
    <w:p w14:paraId="634FD313" w14:textId="77777777" w:rsidR="0000490B" w:rsidRPr="005505AD" w:rsidRDefault="0000490B">
      <w:pPr>
        <w:rPr>
          <w:rFonts w:asciiTheme="minorHAnsi" w:hAnsiTheme="minorHAnsi" w:cs="Arial"/>
          <w:i/>
          <w:szCs w:val="24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716BE7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16BE7" w:rsidRDefault="005D7A50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  <w:lang w:val="fr-BE"/>
              </w:rPr>
            </w:pPr>
            <w:r w:rsidRPr="00716BE7">
              <w:rPr>
                <w:rFonts w:asciiTheme="minorHAnsi" w:hAnsiTheme="minorHAnsi" w:cs="Arial"/>
                <w:b/>
                <w:sz w:val="24"/>
                <w:szCs w:val="24"/>
                <w:lang w:val="fr-BE"/>
              </w:rPr>
              <w:t xml:space="preserve">THE </w:t>
            </w:r>
            <w:r w:rsidR="008D157C" w:rsidRPr="00716BE7">
              <w:rPr>
                <w:rFonts w:asciiTheme="minorHAnsi" w:hAnsiTheme="minorHAnsi" w:cs="Arial"/>
                <w:b/>
                <w:sz w:val="24"/>
                <w:szCs w:val="24"/>
                <w:lang w:val="fr-BE"/>
              </w:rPr>
              <w:t>PARTICIPANT</w:t>
            </w:r>
            <w:r w:rsidRPr="00716BE7">
              <w:rPr>
                <w:rFonts w:asciiTheme="minorHAnsi" w:hAnsiTheme="minorHAnsi" w:cs="Arial"/>
                <w:b/>
                <w:sz w:val="24"/>
                <w:szCs w:val="24"/>
                <w:lang w:val="fr-BE"/>
              </w:rPr>
              <w:t xml:space="preserve"> </w:t>
            </w:r>
          </w:p>
          <w:p w14:paraId="4B13B98F" w14:textId="77777777" w:rsidR="005505AD" w:rsidRPr="005505AD" w:rsidRDefault="005505AD" w:rsidP="005505AD">
            <w:pPr>
              <w:rPr>
                <w:rFonts w:asciiTheme="minorHAnsi" w:hAnsiTheme="minorHAnsi" w:cs="Arial"/>
                <w:szCs w:val="24"/>
                <w:lang w:val="fr-BE"/>
              </w:rPr>
            </w:pPr>
          </w:p>
          <w:p w14:paraId="634FD315" w14:textId="77777777" w:rsidR="0031479C" w:rsidRPr="00716BE7" w:rsidRDefault="008D157C" w:rsidP="005D7A50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fr-BE"/>
              </w:rPr>
            </w:pPr>
            <w:proofErr w:type="spellStart"/>
            <w:r w:rsidRPr="00716BE7">
              <w:rPr>
                <w:rFonts w:asciiTheme="minorHAnsi" w:hAnsiTheme="minorHAnsi" w:cs="Arial"/>
                <w:sz w:val="24"/>
                <w:szCs w:val="24"/>
                <w:lang w:val="fr-BE"/>
              </w:rPr>
              <w:t>Participant</w:t>
            </w:r>
            <w:r w:rsidR="0031479C" w:rsidRPr="00716BE7">
              <w:rPr>
                <w:rFonts w:asciiTheme="minorHAnsi" w:hAnsiTheme="minorHAnsi" w:cs="Arial"/>
                <w:sz w:val="24"/>
                <w:szCs w:val="24"/>
                <w:lang w:val="fr-BE"/>
              </w:rPr>
              <w:t>’s</w:t>
            </w:r>
            <w:proofErr w:type="spellEnd"/>
            <w:r w:rsidR="0031479C" w:rsidRPr="00716BE7">
              <w:rPr>
                <w:rFonts w:asciiTheme="minorHAnsi" w:hAnsiTheme="minorHAnsi" w:cs="Arial"/>
                <w:sz w:val="24"/>
                <w:szCs w:val="24"/>
                <w:lang w:val="fr-BE"/>
              </w:rPr>
              <w:t xml:space="preserve"> signature</w:t>
            </w:r>
          </w:p>
          <w:p w14:paraId="634FD316" w14:textId="77777777" w:rsidR="0000490B" w:rsidRPr="00716BE7" w:rsidRDefault="0000490B">
            <w:pPr>
              <w:spacing w:after="120"/>
              <w:rPr>
                <w:rFonts w:asciiTheme="minorHAnsi" w:hAnsiTheme="minorHAnsi" w:cs="Arial"/>
                <w:sz w:val="24"/>
                <w:szCs w:val="24"/>
                <w:lang w:val="fr-BE"/>
              </w:rPr>
            </w:pPr>
          </w:p>
          <w:p w14:paraId="634FD318" w14:textId="2A22CDD1" w:rsidR="00716BE7" w:rsidRPr="00716BE7" w:rsidRDefault="0031479C">
            <w:pPr>
              <w:spacing w:after="120"/>
              <w:rPr>
                <w:rFonts w:asciiTheme="minorHAnsi" w:hAnsiTheme="minorHAnsi" w:cs="Arial"/>
                <w:sz w:val="24"/>
                <w:szCs w:val="24"/>
                <w:lang w:val="fr-BE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fr-BE"/>
              </w:rPr>
              <w:t>...........................................................</w:t>
            </w:r>
            <w:r w:rsidR="00A63B98" w:rsidRPr="00716BE7">
              <w:rPr>
                <w:rFonts w:asciiTheme="minorHAnsi" w:hAnsiTheme="minorHAnsi" w:cs="Arial"/>
                <w:sz w:val="24"/>
                <w:szCs w:val="24"/>
                <w:lang w:val="fr-BE"/>
              </w:rPr>
              <w:t>................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fr-BE"/>
              </w:rPr>
              <w:t xml:space="preserve">       Date: </w:t>
            </w:r>
            <w:r w:rsidR="0000490B" w:rsidRPr="00716BE7">
              <w:rPr>
                <w:rFonts w:asciiTheme="minorHAnsi" w:hAnsiTheme="minorHAnsi" w:cs="Arial"/>
                <w:sz w:val="24"/>
                <w:szCs w:val="24"/>
                <w:lang w:val="fr-BE"/>
              </w:rPr>
              <w:t>……………………………………………………………..</w:t>
            </w:r>
          </w:p>
        </w:tc>
      </w:tr>
    </w:tbl>
    <w:p w14:paraId="634FD31A" w14:textId="77777777" w:rsidR="0031479C" w:rsidRPr="00716BE7" w:rsidRDefault="0031479C">
      <w:pPr>
        <w:rPr>
          <w:rFonts w:asciiTheme="minorHAnsi" w:hAnsiTheme="minorHAnsi" w:cs="Arial"/>
          <w:sz w:val="24"/>
          <w:szCs w:val="24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716BE7" w14:paraId="634FD31F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1B" w14:textId="77777777" w:rsidR="0031479C" w:rsidRPr="00716BE7" w:rsidRDefault="00A73CB2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THE </w:t>
            </w:r>
            <w:r w:rsidR="0031479C"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SENDING INSTITUTION</w:t>
            </w:r>
          </w:p>
          <w:p w14:paraId="634FD31C" w14:textId="77777777" w:rsidR="00280BDE" w:rsidRPr="00716BE7" w:rsidRDefault="0031479C" w:rsidP="00280BDE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We confirm that this proposed </w:t>
            </w:r>
            <w:r w:rsidR="004A7373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mobility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agreement is approved.</w:t>
            </w:r>
            <w:r w:rsidR="00280BDE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</w:p>
          <w:p w14:paraId="634FD31D" w14:textId="77777777" w:rsidR="0031479C" w:rsidRPr="00716BE7" w:rsidRDefault="00280BDE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On completion of the </w:t>
            </w:r>
            <w:r w:rsidR="004A7373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mobility</w:t>
            </w:r>
            <w:r w:rsidR="00A63B98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the institution will </w:t>
            </w:r>
            <w:r w:rsidR="009054E0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issue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r w:rsidR="00892D16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………..[…a </w:t>
            </w:r>
            <w:proofErr w:type="spellStart"/>
            <w:r w:rsidR="00892D16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Europass</w:t>
            </w:r>
            <w:proofErr w:type="spellEnd"/>
            <w:r w:rsidR="00892D16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Mobility, </w:t>
            </w:r>
            <w:r w:rsidR="00892D16" w:rsidRPr="00716BE7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other form of validation/recognition…</w:t>
            </w:r>
            <w:r w:rsidR="00892D16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]</w:t>
            </w:r>
            <w:r w:rsidR="009054E0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to the participant</w:t>
            </w:r>
          </w:p>
          <w:p w14:paraId="634FD31E" w14:textId="77777777" w:rsidR="0000490B" w:rsidRPr="005505AD" w:rsidRDefault="0000490B" w:rsidP="005505AD">
            <w:pPr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  <w:tr w:rsidR="0031479C" w:rsidRPr="00716BE7" w14:paraId="634FD328" w14:textId="77777777" w:rsidTr="000D2AB3">
        <w:trPr>
          <w:trHeight w:val="1563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0" w14:textId="77777777" w:rsidR="0031479C" w:rsidRPr="00716BE7" w:rsidRDefault="00280BDE" w:rsidP="003003F8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C</w:t>
            </w:r>
            <w:r w:rsidR="0031479C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oordinator’s signature</w:t>
            </w:r>
          </w:p>
          <w:p w14:paraId="634FD322" w14:textId="77777777" w:rsidR="0000490B" w:rsidRPr="000D2AB3" w:rsidRDefault="0000490B" w:rsidP="000D2AB3">
            <w:pPr>
              <w:spacing w:after="120"/>
              <w:rPr>
                <w:rFonts w:asciiTheme="minorHAnsi" w:hAnsiTheme="minorHAnsi" w:cs="Arial"/>
                <w:sz w:val="24"/>
                <w:szCs w:val="24"/>
                <w:lang w:val="fr-BE"/>
              </w:rPr>
            </w:pPr>
          </w:p>
          <w:p w14:paraId="634FD323" w14:textId="6CDCA619" w:rsidR="0031479C" w:rsidRPr="00716BE7" w:rsidRDefault="0031479C" w:rsidP="000D2AB3">
            <w:pPr>
              <w:spacing w:after="12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24" w14:textId="77777777" w:rsidR="0031479C" w:rsidRPr="00716BE7" w:rsidRDefault="0031479C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  <w:p w14:paraId="634FD325" w14:textId="77777777" w:rsidR="0000490B" w:rsidRPr="00716BE7" w:rsidRDefault="0000490B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14:paraId="634FD327" w14:textId="7C51735B" w:rsidR="00716BE7" w:rsidRPr="000D2AB3" w:rsidRDefault="0031479C" w:rsidP="000D2AB3">
            <w:pPr>
              <w:spacing w:after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Date: ...................................................................</w:t>
            </w:r>
          </w:p>
        </w:tc>
      </w:tr>
    </w:tbl>
    <w:p w14:paraId="634FD329" w14:textId="77777777" w:rsidR="0031479C" w:rsidRPr="00716BE7" w:rsidRDefault="0031479C">
      <w:pPr>
        <w:rPr>
          <w:rFonts w:asciiTheme="minorHAnsi" w:hAnsiTheme="minorHAnsi" w:cs="Arial"/>
          <w:sz w:val="24"/>
          <w:szCs w:val="24"/>
          <w:lang w:val="en-GB"/>
        </w:rPr>
      </w:pPr>
      <w:r w:rsidRPr="00716BE7">
        <w:rPr>
          <w:rFonts w:asciiTheme="minorHAnsi" w:hAnsiTheme="minorHAnsi" w:cs="Arial"/>
          <w:sz w:val="24"/>
          <w:szCs w:val="24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716BE7" w14:paraId="634FD32D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2A" w14:textId="77777777" w:rsidR="0031479C" w:rsidRPr="00716BE7" w:rsidRDefault="00A73CB2" w:rsidP="00280BDE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THE </w:t>
            </w:r>
            <w:r w:rsidR="0031479C"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RECEIVING </w:t>
            </w:r>
            <w:r w:rsidR="00280BDE"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ORGANISATION</w:t>
            </w:r>
          </w:p>
          <w:p w14:paraId="634FD32B" w14:textId="77777777" w:rsidR="0031479C" w:rsidRPr="00716BE7" w:rsidRDefault="0031479C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We confirm that this proposed </w:t>
            </w:r>
            <w:r w:rsidR="004A7373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mobility agreement</w:t>
            </w:r>
            <w:r w:rsidR="00280BDE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is approved.</w:t>
            </w:r>
          </w:p>
          <w:p w14:paraId="7FCA86B1" w14:textId="77777777" w:rsidR="001D0F51" w:rsidRDefault="00A63B98" w:rsidP="004A7373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On completion of the </w:t>
            </w:r>
            <w:r w:rsidR="004A7373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mobility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the organisation will issue </w:t>
            </w:r>
            <w:r w:rsidR="006B02B3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[…</w:t>
            </w:r>
            <w:r w:rsidRPr="00716BE7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a Certificate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r w:rsidR="006B02B3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…] 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to the </w:t>
            </w:r>
            <w:r w:rsidR="00892D16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participant</w:t>
            </w:r>
          </w:p>
          <w:p w14:paraId="634FD32C" w14:textId="77777777" w:rsidR="005505AD" w:rsidRPr="005505AD" w:rsidRDefault="005505AD" w:rsidP="005505AD">
            <w:pPr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  <w:tr w:rsidR="0031479C" w:rsidRPr="00716BE7" w14:paraId="634FD336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E" w14:textId="77777777" w:rsidR="0031479C" w:rsidRPr="00716BE7" w:rsidRDefault="00280BDE" w:rsidP="003003F8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C</w:t>
            </w:r>
            <w:r w:rsidR="0031479C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oordinator’s signature</w:t>
            </w:r>
          </w:p>
          <w:p w14:paraId="634FD32F" w14:textId="77777777" w:rsidR="0000490B" w:rsidRPr="005505AD" w:rsidRDefault="0000490B" w:rsidP="005505AD">
            <w:pPr>
              <w:spacing w:after="120"/>
              <w:rPr>
                <w:rFonts w:asciiTheme="minorHAnsi" w:hAnsiTheme="minorHAnsi" w:cs="Arial"/>
                <w:sz w:val="24"/>
                <w:szCs w:val="24"/>
                <w:lang w:val="fr-BE"/>
              </w:rPr>
            </w:pPr>
          </w:p>
          <w:p w14:paraId="634FD331" w14:textId="5ECF8FBE" w:rsidR="0031479C" w:rsidRPr="00716BE7" w:rsidRDefault="0031479C" w:rsidP="005505AD">
            <w:pPr>
              <w:spacing w:after="12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5505AD">
              <w:rPr>
                <w:rFonts w:asciiTheme="minorHAnsi" w:hAnsiTheme="minorHAnsi" w:cs="Arial"/>
                <w:sz w:val="24"/>
                <w:szCs w:val="24"/>
                <w:lang w:val="fr-BE"/>
              </w:rPr>
              <w:t>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32" w14:textId="77777777" w:rsidR="0031479C" w:rsidRPr="00716BE7" w:rsidRDefault="0031479C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  <w:p w14:paraId="634FD334" w14:textId="77777777" w:rsidR="0000490B" w:rsidRPr="005505AD" w:rsidRDefault="0000490B" w:rsidP="005505AD">
            <w:pPr>
              <w:spacing w:after="120"/>
              <w:rPr>
                <w:rFonts w:asciiTheme="minorHAnsi" w:hAnsiTheme="minorHAnsi" w:cs="Arial"/>
                <w:sz w:val="24"/>
                <w:szCs w:val="24"/>
                <w:lang w:val="fr-BE"/>
              </w:rPr>
            </w:pPr>
          </w:p>
          <w:p w14:paraId="634FD335" w14:textId="2587E051" w:rsidR="00716BE7" w:rsidRPr="005505AD" w:rsidRDefault="0031479C" w:rsidP="005505AD">
            <w:pPr>
              <w:spacing w:after="120"/>
              <w:rPr>
                <w:rFonts w:asciiTheme="minorHAnsi" w:hAnsiTheme="minorHAnsi" w:cs="Arial"/>
                <w:sz w:val="24"/>
                <w:szCs w:val="24"/>
                <w:lang w:val="fr-BE"/>
              </w:rPr>
            </w:pPr>
            <w:r w:rsidRPr="005505AD">
              <w:rPr>
                <w:rFonts w:asciiTheme="minorHAnsi" w:hAnsiTheme="minorHAnsi" w:cs="Arial"/>
                <w:sz w:val="24"/>
                <w:szCs w:val="24"/>
                <w:lang w:val="fr-BE"/>
              </w:rPr>
              <w:t>Date: ...................................................................</w:t>
            </w:r>
          </w:p>
        </w:tc>
      </w:tr>
    </w:tbl>
    <w:p w14:paraId="4C7A3508" w14:textId="36F220B6" w:rsidR="0094658E" w:rsidRPr="000D2AB3" w:rsidRDefault="005505AD" w:rsidP="005505AD">
      <w:pPr>
        <w:jc w:val="center"/>
        <w:rPr>
          <w:rFonts w:asciiTheme="minorHAnsi" w:hAnsiTheme="minorHAnsi" w:cs="Arial"/>
          <w:b/>
          <w:sz w:val="28"/>
          <w:szCs w:val="24"/>
          <w:lang w:val="en-GB"/>
        </w:rPr>
      </w:pPr>
      <w:r>
        <w:rPr>
          <w:rFonts w:asciiTheme="minorHAnsi" w:hAnsiTheme="minorHAnsi"/>
          <w:sz w:val="24"/>
          <w:szCs w:val="24"/>
        </w:rPr>
        <w:br w:type="page"/>
      </w:r>
      <w:r w:rsidR="000D2AB3" w:rsidRPr="000D2AB3">
        <w:rPr>
          <w:rFonts w:asciiTheme="minorHAnsi" w:hAnsiTheme="minorHAnsi" w:cs="Arial"/>
          <w:b/>
          <w:sz w:val="28"/>
          <w:szCs w:val="24"/>
          <w:lang w:val="en-GB"/>
        </w:rPr>
        <w:lastRenderedPageBreak/>
        <w:t>Quality Commitment</w:t>
      </w:r>
    </w:p>
    <w:p w14:paraId="045EA58F" w14:textId="77777777" w:rsidR="000D2AB3" w:rsidRPr="001B44C6" w:rsidRDefault="000D2AB3" w:rsidP="000D2AB3">
      <w:pPr>
        <w:jc w:val="center"/>
        <w:rPr>
          <w:rFonts w:asciiTheme="minorHAnsi" w:hAnsiTheme="minorHAnsi"/>
          <w:b/>
          <w:smallCaps/>
          <w:color w:val="000080"/>
          <w:sz w:val="24"/>
          <w:szCs w:val="24"/>
          <w:u w:val="single"/>
        </w:rPr>
      </w:pPr>
    </w:p>
    <w:p w14:paraId="07515A43" w14:textId="77777777" w:rsidR="0094658E" w:rsidRPr="001B44C6" w:rsidRDefault="0094658E" w:rsidP="005505AD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left"/>
        <w:rPr>
          <w:rFonts w:asciiTheme="minorHAnsi" w:hAnsiTheme="minorHAnsi" w:cs="Arial"/>
          <w:b/>
          <w:szCs w:val="24"/>
          <w:lang w:val="en-GB"/>
        </w:rPr>
      </w:pPr>
      <w:r w:rsidRPr="001B44C6">
        <w:rPr>
          <w:rFonts w:asciiTheme="minorHAnsi" w:hAnsiTheme="minorHAnsi" w:cs="Arial"/>
          <w:b/>
          <w:szCs w:val="24"/>
          <w:lang w:val="en-GB"/>
        </w:rPr>
        <w:t>Obligations of the Sending Organisation</w:t>
      </w:r>
    </w:p>
    <w:p w14:paraId="57007476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>Follow-up the European Development Plan of the institution</w:t>
      </w:r>
    </w:p>
    <w:p w14:paraId="4780AE94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Select the participants by setting up clearly defined and transparent selection criteria and procedures. </w:t>
      </w:r>
    </w:p>
    <w:p w14:paraId="2EB64A32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Help with 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organisational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arrangements with partner institutions to arrange job-shadowing and teaching assignments </w:t>
      </w:r>
    </w:p>
    <w:p w14:paraId="22491F41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>If one or more of the selected participants face barriers to mobility, special arrangements for those individuals must be made (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eg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those with special learning needs or those with physical disabilities). Arrange for accompanying persons if necessary, taking care of all practical arrangements.</w:t>
      </w:r>
    </w:p>
    <w:p w14:paraId="6A40D834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proofErr w:type="spellStart"/>
      <w:r w:rsidRPr="001B44C6">
        <w:rPr>
          <w:rFonts w:asciiTheme="minorHAnsi" w:hAnsiTheme="minorHAnsi"/>
          <w:i/>
          <w:sz w:val="24"/>
          <w:szCs w:val="24"/>
        </w:rPr>
        <w:t>Organise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linguistic (if necessary), pedagogical and inter-cultural preparation for mobile staff</w:t>
      </w:r>
    </w:p>
    <w:p w14:paraId="54B329B1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>Support the reintegration of mobile participants and build on their acquired new competences for the benefit of the school, teaching staff and pupils</w:t>
      </w:r>
    </w:p>
    <w:p w14:paraId="78534D3B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>Evaluate the mobility as a whole to see whether it has reached its objectives and desired results.</w:t>
      </w:r>
    </w:p>
    <w:p w14:paraId="2EC6B9C9" w14:textId="77777777" w:rsidR="0094658E" w:rsidRDefault="0094658E" w:rsidP="005505AD">
      <w:pPr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Disseminate the results of the mobility project as widely as possible. </w:t>
      </w:r>
    </w:p>
    <w:p w14:paraId="21388AFF" w14:textId="77777777" w:rsidR="005505AD" w:rsidRPr="001B44C6" w:rsidRDefault="005505AD" w:rsidP="005505AD">
      <w:pPr>
        <w:spacing w:line="276" w:lineRule="auto"/>
        <w:ind w:left="567"/>
        <w:rPr>
          <w:rFonts w:asciiTheme="minorHAnsi" w:hAnsiTheme="minorHAnsi"/>
          <w:i/>
          <w:sz w:val="24"/>
          <w:szCs w:val="24"/>
        </w:rPr>
      </w:pPr>
    </w:p>
    <w:p w14:paraId="18D2167C" w14:textId="77777777" w:rsidR="0094658E" w:rsidRPr="001B44C6" w:rsidRDefault="0094658E" w:rsidP="005505AD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left"/>
        <w:rPr>
          <w:rFonts w:asciiTheme="minorHAnsi" w:hAnsiTheme="minorHAnsi" w:cs="Arial"/>
          <w:b/>
          <w:szCs w:val="24"/>
          <w:lang w:val="en-GB"/>
        </w:rPr>
      </w:pPr>
      <w:r w:rsidRPr="001B44C6">
        <w:rPr>
          <w:rFonts w:asciiTheme="minorHAnsi" w:hAnsiTheme="minorHAnsi" w:cs="Arial"/>
          <w:b/>
          <w:szCs w:val="24"/>
          <w:lang w:val="en-GB"/>
        </w:rPr>
        <w:t>Obligations of the Sending and Host Organisation</w:t>
      </w:r>
    </w:p>
    <w:p w14:paraId="4EB54AF1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Agree on a tailor-made learning or teaching 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programme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for each participant </w:t>
      </w:r>
    </w:p>
    <w:p w14:paraId="1C08ECB9" w14:textId="77777777" w:rsidR="0094658E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Define the envisaged outcomes of the mobility period, including impact on the 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organisations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involved as well as individual learning outcomes of the participant in terms of competences.</w:t>
      </w:r>
    </w:p>
    <w:p w14:paraId="1D6E41A3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Establish a Mobility Agreement with the participant to make the intended 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programme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and learning outcomes transparent for all parties involved. </w:t>
      </w:r>
    </w:p>
    <w:p w14:paraId="29D8C82F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Ensure the validation and recognition of the competences acquired. 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Recognise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learning outcomes which were not originally planned but still achieved during the mobility. Use 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Europass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for recognition of learning outcomes.</w:t>
      </w:r>
    </w:p>
    <w:p w14:paraId="7C846EDD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>Provide any necessary information and assistance to participants</w:t>
      </w:r>
    </w:p>
    <w:p w14:paraId="7F9E1289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Establish appropriate communication channels for the duration of the mobility and ensure these are clear to the participant and the 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Organisations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involved.</w:t>
      </w:r>
    </w:p>
    <w:p w14:paraId="6E3A1484" w14:textId="77777777" w:rsidR="0094658E" w:rsidRDefault="0094658E" w:rsidP="005505AD">
      <w:pPr>
        <w:numPr>
          <w:ilvl w:val="0"/>
          <w:numId w:val="1"/>
        </w:numPr>
        <w:spacing w:after="24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Monitor and evaluate the progress of the mobility on an on-going basis and take appropriate action if required </w:t>
      </w:r>
    </w:p>
    <w:p w14:paraId="6F240C7B" w14:textId="77777777" w:rsidR="005505AD" w:rsidRPr="001B44C6" w:rsidRDefault="005505AD" w:rsidP="005505AD">
      <w:pPr>
        <w:spacing w:after="240" w:line="276" w:lineRule="auto"/>
        <w:ind w:left="567"/>
        <w:rPr>
          <w:rFonts w:asciiTheme="minorHAnsi" w:hAnsiTheme="minorHAnsi"/>
          <w:i/>
          <w:sz w:val="24"/>
          <w:szCs w:val="24"/>
        </w:rPr>
      </w:pPr>
    </w:p>
    <w:p w14:paraId="45320ACF" w14:textId="77777777" w:rsidR="0094658E" w:rsidRPr="001B44C6" w:rsidRDefault="0094658E" w:rsidP="005505AD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left"/>
        <w:rPr>
          <w:rFonts w:asciiTheme="minorHAnsi" w:hAnsiTheme="minorHAnsi" w:cs="Arial"/>
          <w:b/>
          <w:szCs w:val="24"/>
          <w:lang w:val="en-GB"/>
        </w:rPr>
      </w:pPr>
      <w:r w:rsidRPr="001B44C6">
        <w:rPr>
          <w:rFonts w:asciiTheme="minorHAnsi" w:hAnsiTheme="minorHAnsi" w:cs="Arial"/>
          <w:b/>
          <w:szCs w:val="24"/>
          <w:lang w:val="en-GB"/>
        </w:rPr>
        <w:lastRenderedPageBreak/>
        <w:t>Obligations of the Host Organisation</w:t>
      </w:r>
    </w:p>
    <w:p w14:paraId="2BD56E9C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>Foster understanding of the culture and mentality of the host country.</w:t>
      </w:r>
    </w:p>
    <w:p w14:paraId="36010E1F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>Assign to participants tasks and responsibilities to match their competences and training objectives as set out in the Mobility Agreement and ensure that appropriate equipment and support is available.</w:t>
      </w:r>
    </w:p>
    <w:p w14:paraId="61877E9F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>Identify a tutor or mentor to monitor the participant's learning progress and/or offer professional support.</w:t>
      </w:r>
    </w:p>
    <w:p w14:paraId="26117EEB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Provide practical support if required including a clear contact point for participants. </w:t>
      </w:r>
    </w:p>
    <w:p w14:paraId="083EB918" w14:textId="77777777" w:rsidR="0094658E" w:rsidRDefault="0094658E" w:rsidP="005505AD">
      <w:pPr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If necessary, help the sending school and the participant to identify the appropriate insurance cover for your country </w:t>
      </w:r>
    </w:p>
    <w:p w14:paraId="54FFC318" w14:textId="77777777" w:rsidR="005505AD" w:rsidRPr="001B44C6" w:rsidRDefault="005505AD" w:rsidP="005505AD">
      <w:pPr>
        <w:spacing w:line="276" w:lineRule="auto"/>
        <w:ind w:left="567"/>
        <w:rPr>
          <w:rFonts w:asciiTheme="minorHAnsi" w:hAnsiTheme="minorHAnsi"/>
          <w:i/>
          <w:sz w:val="24"/>
          <w:szCs w:val="24"/>
        </w:rPr>
      </w:pPr>
    </w:p>
    <w:p w14:paraId="694F7847" w14:textId="77777777" w:rsidR="0094658E" w:rsidRPr="001B44C6" w:rsidRDefault="0094658E" w:rsidP="005505AD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jc w:val="left"/>
        <w:rPr>
          <w:rFonts w:asciiTheme="minorHAnsi" w:hAnsiTheme="minorHAnsi" w:cs="Arial"/>
          <w:b/>
          <w:szCs w:val="24"/>
          <w:lang w:val="en-GB"/>
        </w:rPr>
      </w:pPr>
      <w:r w:rsidRPr="001B44C6">
        <w:rPr>
          <w:rFonts w:asciiTheme="minorHAnsi" w:hAnsiTheme="minorHAnsi" w:cs="Arial"/>
          <w:b/>
          <w:szCs w:val="24"/>
          <w:lang w:val="en-GB"/>
        </w:rPr>
        <w:t xml:space="preserve">Obligations of the Participant </w:t>
      </w:r>
    </w:p>
    <w:p w14:paraId="28C61C3A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Establish the Mobility Agreement with the sending 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Organisation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and the host 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organisation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to make the intended outcomes transparent for all parties involved. </w:t>
      </w:r>
    </w:p>
    <w:p w14:paraId="5335AE24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>Comply with all the arrangements negotiated for the mobility and to do his/her best to make the mobility a success.</w:t>
      </w:r>
    </w:p>
    <w:p w14:paraId="4D668972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Abide by the rules and regulations of the host 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Organisation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, its normal working hours, code of conduct and rules of confidentiality. </w:t>
      </w:r>
    </w:p>
    <w:p w14:paraId="71B3C99B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Communicate with the sending 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Organisation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and host 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Organisation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about any problems or changes regarding the mobility.</w:t>
      </w:r>
    </w:p>
    <w:p w14:paraId="194A2E6E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>Submit a report in the specified format, together with requested supporting documentation in respect of costs, at the end of the mobility.</w:t>
      </w:r>
    </w:p>
    <w:p w14:paraId="27AA548C" w14:textId="77777777" w:rsidR="0094658E" w:rsidRPr="00716BE7" w:rsidRDefault="0094658E" w:rsidP="00EB34B2">
      <w:pPr>
        <w:rPr>
          <w:rFonts w:asciiTheme="minorHAnsi" w:hAnsiTheme="minorHAnsi"/>
          <w:sz w:val="24"/>
          <w:szCs w:val="24"/>
        </w:rPr>
      </w:pPr>
    </w:p>
    <w:sectPr w:rsidR="0094658E" w:rsidRPr="00716BE7" w:rsidSect="004A7373">
      <w:headerReference w:type="default" r:id="rId13"/>
      <w:footerReference w:type="default" r:id="rId14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B01D6" w14:textId="77777777" w:rsidR="00F76AC0" w:rsidRDefault="00F76AC0">
      <w:r>
        <w:separator/>
      </w:r>
    </w:p>
  </w:endnote>
  <w:endnote w:type="continuationSeparator" w:id="0">
    <w:p w14:paraId="1F010748" w14:textId="77777777" w:rsidR="00F76AC0" w:rsidRDefault="00F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4949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CA6D649" w14:textId="03181BE6" w:rsidR="000D2AB3" w:rsidRDefault="000D2AB3" w:rsidP="000D2AB3">
            <w:pPr>
              <w:pStyle w:val="Fuzeile"/>
              <w:jc w:val="right"/>
            </w:pPr>
            <w:r w:rsidRPr="000D2AB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Page </w:t>
            </w:r>
            <w:r w:rsidRPr="000D2AB3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Pr="000D2AB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</w:t>
            </w:r>
            <w:r w:rsidRPr="000D2AB3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0D2AB3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0D2AB3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0E4494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4</w:t>
            </w:r>
            <w:r w:rsidRPr="000D2AB3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948CC" w14:textId="77777777" w:rsidR="00F76AC0" w:rsidRDefault="00F76AC0">
      <w:r>
        <w:separator/>
      </w:r>
    </w:p>
  </w:footnote>
  <w:footnote w:type="continuationSeparator" w:id="0">
    <w:p w14:paraId="2EB6DAE0" w14:textId="77777777" w:rsidR="00F76AC0" w:rsidRDefault="00F7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AD31E" w14:textId="7267C335" w:rsidR="000D2AB3" w:rsidRPr="000D2AB3" w:rsidRDefault="000D2AB3" w:rsidP="00EF5D54">
    <w:pPr>
      <w:jc w:val="right"/>
      <w:rPr>
        <w:rFonts w:asciiTheme="minorHAnsi" w:hAnsiTheme="minorHAnsi"/>
        <w:sz w:val="18"/>
        <w:szCs w:val="18"/>
        <w:lang w:val="en-GB"/>
      </w:rPr>
    </w:pPr>
    <w:r w:rsidRPr="000D2AB3">
      <w:rPr>
        <w:rFonts w:asciiTheme="minorHAnsi" w:hAnsiTheme="minorHAnsi"/>
        <w:sz w:val="18"/>
        <w:szCs w:val="18"/>
        <w:lang w:val="en-GB"/>
      </w:rPr>
      <w:t xml:space="preserve">Grant </w:t>
    </w:r>
    <w:r w:rsidR="00C61EB1">
      <w:rPr>
        <w:rFonts w:asciiTheme="minorHAnsi" w:hAnsiTheme="minorHAnsi"/>
        <w:sz w:val="18"/>
        <w:szCs w:val="18"/>
        <w:lang w:val="en-GB"/>
      </w:rPr>
      <w:t>A</w:t>
    </w:r>
    <w:r w:rsidRPr="000D2AB3">
      <w:rPr>
        <w:rFonts w:asciiTheme="minorHAnsi" w:hAnsiTheme="minorHAnsi"/>
        <w:sz w:val="18"/>
        <w:szCs w:val="18"/>
        <w:lang w:val="en-GB"/>
      </w:rPr>
      <w:t xml:space="preserve">greement </w:t>
    </w:r>
    <w:r w:rsidR="00C61EB1">
      <w:rPr>
        <w:rFonts w:asciiTheme="minorHAnsi" w:hAnsiTheme="minorHAnsi"/>
        <w:sz w:val="18"/>
        <w:szCs w:val="18"/>
        <w:lang w:val="en-GB"/>
      </w:rPr>
      <w:t>M</w:t>
    </w:r>
    <w:r w:rsidR="00EF5D54">
      <w:rPr>
        <w:rFonts w:asciiTheme="minorHAnsi" w:hAnsiTheme="minorHAnsi"/>
        <w:sz w:val="18"/>
        <w:szCs w:val="18"/>
        <w:lang w:val="en-GB"/>
      </w:rPr>
      <w:t>ono</w:t>
    </w:r>
    <w:r w:rsidR="000E4494">
      <w:rPr>
        <w:rFonts w:asciiTheme="minorHAnsi" w:hAnsiTheme="minorHAnsi"/>
        <w:sz w:val="18"/>
        <w:szCs w:val="18"/>
        <w:lang w:val="en-GB"/>
      </w:rPr>
      <w:t>-</w:t>
    </w:r>
    <w:r w:rsidR="00C61EB1">
      <w:rPr>
        <w:rFonts w:asciiTheme="minorHAnsi" w:hAnsiTheme="minorHAnsi"/>
        <w:sz w:val="18"/>
        <w:szCs w:val="18"/>
        <w:lang w:val="en-GB"/>
      </w:rPr>
      <w:t>b</w:t>
    </w:r>
    <w:r w:rsidRPr="000D2AB3">
      <w:rPr>
        <w:rFonts w:asciiTheme="minorHAnsi" w:hAnsiTheme="minorHAnsi"/>
        <w:sz w:val="18"/>
        <w:szCs w:val="18"/>
        <w:lang w:val="en-GB"/>
      </w:rPr>
      <w:t>en</w:t>
    </w:r>
    <w:r w:rsidR="00EF5D54">
      <w:rPr>
        <w:rFonts w:asciiTheme="minorHAnsi" w:hAnsiTheme="minorHAnsi"/>
        <w:sz w:val="18"/>
        <w:szCs w:val="18"/>
        <w:lang w:val="en-GB"/>
      </w:rPr>
      <w:t>eficiary –</w:t>
    </w:r>
    <w:r w:rsidR="00C61EB1">
      <w:rPr>
        <w:rFonts w:asciiTheme="minorHAnsi" w:hAnsiTheme="minorHAnsi"/>
        <w:sz w:val="18"/>
        <w:szCs w:val="18"/>
        <w:lang w:val="en-GB"/>
      </w:rPr>
      <w:t xml:space="preserve"> </w:t>
    </w:r>
    <w:r w:rsidRPr="000D2AB3">
      <w:rPr>
        <w:rFonts w:asciiTheme="minorHAnsi" w:hAnsiTheme="minorHAnsi"/>
        <w:sz w:val="18"/>
        <w:szCs w:val="18"/>
        <w:lang w:val="en-GB"/>
      </w:rPr>
      <w:t>KA101</w:t>
    </w:r>
    <w:r w:rsidR="00547185">
      <w:rPr>
        <w:rFonts w:asciiTheme="minorHAnsi" w:hAnsiTheme="minorHAnsi"/>
        <w:sz w:val="18"/>
        <w:szCs w:val="18"/>
        <w:lang w:val="en-GB"/>
      </w:rPr>
      <w:t xml:space="preserve"> </w:t>
    </w:r>
    <w:r w:rsidRPr="000D2AB3">
      <w:rPr>
        <w:rFonts w:asciiTheme="minorHAnsi" w:hAnsiTheme="minorHAnsi"/>
        <w:sz w:val="18"/>
        <w:szCs w:val="18"/>
        <w:lang w:val="en-GB"/>
      </w:rPr>
      <w:t>20</w:t>
    </w:r>
    <w:r w:rsidR="00547185">
      <w:rPr>
        <w:rFonts w:asciiTheme="minorHAnsi" w:hAnsiTheme="minorHAnsi"/>
        <w:sz w:val="18"/>
        <w:szCs w:val="18"/>
        <w:lang w:val="en-GB"/>
      </w:rPr>
      <w:t xml:space="preserve">20 </w:t>
    </w:r>
    <w:r w:rsidR="00547185" w:rsidRPr="00547185">
      <w:rPr>
        <w:rFonts w:asciiTheme="minorHAnsi" w:hAnsiTheme="minorHAnsi"/>
        <w:sz w:val="18"/>
        <w:szCs w:val="18"/>
        <w:lang w:val="en-GB"/>
      </w:rPr>
      <w:t xml:space="preserve">– </w:t>
    </w:r>
    <w:r w:rsidR="00C61EB1" w:rsidRPr="000D2AB3">
      <w:rPr>
        <w:rFonts w:asciiTheme="minorHAnsi" w:hAnsiTheme="minorHAnsi"/>
        <w:sz w:val="18"/>
        <w:szCs w:val="18"/>
        <w:lang w:val="en-GB"/>
      </w:rPr>
      <w:t xml:space="preserve">Annex </w:t>
    </w:r>
    <w:r w:rsidR="003F30FE">
      <w:rPr>
        <w:rFonts w:asciiTheme="minorHAnsi" w:hAnsiTheme="minorHAnsi"/>
        <w:sz w:val="18"/>
        <w:szCs w:val="18"/>
        <w:lang w:val="en-GB"/>
      </w:rPr>
      <w:t>V</w:t>
    </w:r>
  </w:p>
  <w:p w14:paraId="634FD33E" w14:textId="15AF4806" w:rsidR="00841B59" w:rsidRPr="00EF5D54" w:rsidRDefault="00841B59">
    <w:pPr>
      <w:pStyle w:val="Kopfzeile"/>
      <w:rPr>
        <w:rFonts w:asciiTheme="minorHAnsi" w:hAnsiTheme="minorHAnsi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24C4F"/>
    <w:rsid w:val="000461DD"/>
    <w:rsid w:val="0005499D"/>
    <w:rsid w:val="00092645"/>
    <w:rsid w:val="000D2AB3"/>
    <w:rsid w:val="000E4494"/>
    <w:rsid w:val="00101732"/>
    <w:rsid w:val="00107A99"/>
    <w:rsid w:val="001236A6"/>
    <w:rsid w:val="00152881"/>
    <w:rsid w:val="001718CB"/>
    <w:rsid w:val="00182437"/>
    <w:rsid w:val="001D0F51"/>
    <w:rsid w:val="001E6A71"/>
    <w:rsid w:val="001F2583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3F30FE"/>
    <w:rsid w:val="00413038"/>
    <w:rsid w:val="0041369B"/>
    <w:rsid w:val="004170B9"/>
    <w:rsid w:val="00421D93"/>
    <w:rsid w:val="0042783F"/>
    <w:rsid w:val="004515C6"/>
    <w:rsid w:val="004A7373"/>
    <w:rsid w:val="00517EDD"/>
    <w:rsid w:val="005452C8"/>
    <w:rsid w:val="00547185"/>
    <w:rsid w:val="005505AD"/>
    <w:rsid w:val="005A3BD1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16BE7"/>
    <w:rsid w:val="007300C1"/>
    <w:rsid w:val="007579D0"/>
    <w:rsid w:val="007A2762"/>
    <w:rsid w:val="00820E1C"/>
    <w:rsid w:val="00841B59"/>
    <w:rsid w:val="008646A6"/>
    <w:rsid w:val="00875222"/>
    <w:rsid w:val="00882406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4658E"/>
    <w:rsid w:val="00951CB5"/>
    <w:rsid w:val="00965190"/>
    <w:rsid w:val="009769B8"/>
    <w:rsid w:val="009D4A97"/>
    <w:rsid w:val="009E71F3"/>
    <w:rsid w:val="00A14BCE"/>
    <w:rsid w:val="00A15C78"/>
    <w:rsid w:val="00A23662"/>
    <w:rsid w:val="00A27C65"/>
    <w:rsid w:val="00A302FF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3BC2"/>
    <w:rsid w:val="00AE433D"/>
    <w:rsid w:val="00B127CB"/>
    <w:rsid w:val="00B21CB5"/>
    <w:rsid w:val="00B362E4"/>
    <w:rsid w:val="00B62EF3"/>
    <w:rsid w:val="00B851B6"/>
    <w:rsid w:val="00B870AD"/>
    <w:rsid w:val="00BB274C"/>
    <w:rsid w:val="00BC5BA4"/>
    <w:rsid w:val="00BF48D1"/>
    <w:rsid w:val="00C61EB1"/>
    <w:rsid w:val="00C75DDD"/>
    <w:rsid w:val="00C764F6"/>
    <w:rsid w:val="00C8236A"/>
    <w:rsid w:val="00C94A1E"/>
    <w:rsid w:val="00CC050F"/>
    <w:rsid w:val="00CD342C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CC"/>
    <w:rsid w:val="00E836B0"/>
    <w:rsid w:val="00E84EED"/>
    <w:rsid w:val="00E9013B"/>
    <w:rsid w:val="00EB34B2"/>
    <w:rsid w:val="00EE32BE"/>
    <w:rsid w:val="00EF5D54"/>
    <w:rsid w:val="00F112E8"/>
    <w:rsid w:val="00F41495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FD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3CB2"/>
    <w:rPr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120" w:after="120"/>
      <w:jc w:val="center"/>
    </w:pPr>
    <w:rPr>
      <w:lang w:val="en-GB"/>
    </w:rPr>
  </w:style>
  <w:style w:type="paragraph" w:styleId="Kopfzeile">
    <w:name w:val="header"/>
    <w:basedOn w:val="Standard"/>
    <w:link w:val="KopfzeileZchn"/>
    <w:uiPriority w:val="99"/>
    <w:rsid w:val="008C50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C505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5052"/>
  </w:style>
  <w:style w:type="character" w:customStyle="1" w:styleId="KopfzeileZchn">
    <w:name w:val="Kopfzeile Zchn"/>
    <w:link w:val="Kopfzeile"/>
    <w:uiPriority w:val="99"/>
    <w:rsid w:val="00E1251A"/>
    <w:rPr>
      <w:lang w:val="en-US" w:eastAsia="zh-CN"/>
    </w:rPr>
  </w:style>
  <w:style w:type="paragraph" w:styleId="Sprechblasentext">
    <w:name w:val="Balloon Text"/>
    <w:basedOn w:val="Standard"/>
    <w:link w:val="SprechblasentextZchn"/>
    <w:rsid w:val="00E125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berarbeitung">
    <w:name w:val="Revision"/>
    <w:hidden/>
    <w:uiPriority w:val="99"/>
    <w:semiHidden/>
    <w:rsid w:val="004A7373"/>
    <w:rPr>
      <w:lang w:val="en-US" w:eastAsia="zh-CN"/>
    </w:rPr>
  </w:style>
  <w:style w:type="paragraph" w:customStyle="1" w:styleId="Text1">
    <w:name w:val="Text 1"/>
    <w:basedOn w:val="Standard"/>
    <w:rsid w:val="0094658E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0D2AB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3CB2"/>
    <w:rPr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120" w:after="120"/>
      <w:jc w:val="center"/>
    </w:pPr>
    <w:rPr>
      <w:lang w:val="en-GB"/>
    </w:rPr>
  </w:style>
  <w:style w:type="paragraph" w:styleId="Kopfzeile">
    <w:name w:val="header"/>
    <w:basedOn w:val="Standard"/>
    <w:link w:val="KopfzeileZchn"/>
    <w:uiPriority w:val="99"/>
    <w:rsid w:val="008C50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C505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5052"/>
  </w:style>
  <w:style w:type="character" w:customStyle="1" w:styleId="KopfzeileZchn">
    <w:name w:val="Kopfzeile Zchn"/>
    <w:link w:val="Kopfzeile"/>
    <w:uiPriority w:val="99"/>
    <w:rsid w:val="00E1251A"/>
    <w:rPr>
      <w:lang w:val="en-US" w:eastAsia="zh-CN"/>
    </w:rPr>
  </w:style>
  <w:style w:type="paragraph" w:styleId="Sprechblasentext">
    <w:name w:val="Balloon Text"/>
    <w:basedOn w:val="Standard"/>
    <w:link w:val="SprechblasentextZchn"/>
    <w:rsid w:val="00E125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berarbeitung">
    <w:name w:val="Revision"/>
    <w:hidden/>
    <w:uiPriority w:val="99"/>
    <w:semiHidden/>
    <w:rsid w:val="004A7373"/>
    <w:rPr>
      <w:lang w:val="en-US" w:eastAsia="zh-CN"/>
    </w:rPr>
  </w:style>
  <w:style w:type="paragraph" w:customStyle="1" w:styleId="Text1">
    <w:name w:val="Text 1"/>
    <w:basedOn w:val="Standard"/>
    <w:rsid w:val="0094658E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0D2AB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B00F1-732F-4F18-9D67-51CBC3A68032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A92B6-B861-4CEB-A5FA-6C79662DD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Mandl, Marie-Kristin</cp:lastModifiedBy>
  <cp:revision>8</cp:revision>
  <cp:lastPrinted>2007-05-22T17:01:00Z</cp:lastPrinted>
  <dcterms:created xsi:type="dcterms:W3CDTF">2019-05-28T07:59:00Z</dcterms:created>
  <dcterms:modified xsi:type="dcterms:W3CDTF">2020-05-26T10:41:00Z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